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65672" w14:textId="6B81EEBC" w:rsidR="002C0C8A" w:rsidRPr="002C0C8A" w:rsidRDefault="002C0C8A" w:rsidP="002C0C8A">
      <w:pPr>
        <w:pStyle w:val="berschrift1"/>
        <w:rPr>
          <w:sz w:val="22"/>
          <w:szCs w:val="22"/>
          <w:lang w:val="de-DE"/>
        </w:rPr>
      </w:pPr>
      <w:r w:rsidRPr="002C0C8A">
        <w:rPr>
          <w:sz w:val="32"/>
          <w:szCs w:val="32"/>
          <w:lang w:val="de-DE"/>
        </w:rPr>
        <w:t>Der 1. Oktober ist Welt-Urtikaria-Tag (UDAY)</w:t>
      </w:r>
      <w:r>
        <w:rPr>
          <w:sz w:val="22"/>
          <w:szCs w:val="22"/>
          <w:lang w:val="de-DE"/>
        </w:rPr>
        <w:br/>
      </w:r>
      <w:r w:rsidRPr="002C0C8A">
        <w:rPr>
          <w:sz w:val="22"/>
          <w:szCs w:val="22"/>
          <w:lang w:val="de-DE"/>
        </w:rPr>
        <w:t>Globale Netzwerke starten gemeinsam die Kampagne zum Welt-Urtikaria-Tag 2026</w:t>
      </w:r>
      <w:r>
        <w:rPr>
          <w:sz w:val="22"/>
          <w:szCs w:val="22"/>
          <w:lang w:val="de-DE"/>
        </w:rPr>
        <w:br/>
      </w:r>
      <w:r w:rsidRPr="002C0C8A">
        <w:rPr>
          <w:sz w:val="22"/>
          <w:szCs w:val="22"/>
          <w:lang w:val="de-DE"/>
        </w:rPr>
        <w:t>Die Kampagne trägt dazu bei, die tatsächlichen Auswirkungen der Urtikaria besser zu verstehen.</w:t>
      </w:r>
    </w:p>
    <w:p w14:paraId="60EF4B5F" w14:textId="34A18007" w:rsidR="002C0C8A" w:rsidRPr="002C0C8A" w:rsidRDefault="002C0C8A" w:rsidP="002C0C8A">
      <w:pPr>
        <w:pStyle w:val="StandardWeb"/>
        <w:rPr>
          <w:rFonts w:ascii="Calibri" w:hAnsi="Calibri" w:cs="Calibri"/>
          <w:sz w:val="22"/>
          <w:szCs w:val="22"/>
        </w:rPr>
      </w:pPr>
      <w:r w:rsidRPr="002C0C8A">
        <w:rPr>
          <w:rStyle w:val="Fett"/>
          <w:rFonts w:ascii="Calibri" w:hAnsi="Calibri" w:cs="Calibri"/>
          <w:sz w:val="22"/>
          <w:szCs w:val="22"/>
        </w:rPr>
        <w:t>Berlin, 26. Juni 2026</w:t>
      </w:r>
      <w:r w:rsidRPr="002C0C8A">
        <w:rPr>
          <w:rFonts w:ascii="Calibri" w:hAnsi="Calibri" w:cs="Calibri"/>
          <w:sz w:val="22"/>
          <w:szCs w:val="22"/>
        </w:rPr>
        <w:t xml:space="preserve"> – Die Urticaria Centers of Reference and Excellence (UCARE), das größte </w:t>
      </w:r>
      <w:r w:rsidR="00602EB4">
        <w:rPr>
          <w:rFonts w:ascii="Calibri" w:hAnsi="Calibri" w:cs="Calibri"/>
          <w:sz w:val="22"/>
          <w:szCs w:val="22"/>
        </w:rPr>
        <w:t>Urtikaria-Experten-</w:t>
      </w:r>
      <w:r w:rsidRPr="002C0C8A">
        <w:rPr>
          <w:rFonts w:ascii="Calibri" w:hAnsi="Calibri" w:cs="Calibri"/>
          <w:sz w:val="22"/>
          <w:szCs w:val="22"/>
        </w:rPr>
        <w:t>Netzwerk unter dem Dach des Global Allergy and Asthma Excellence Network, haben heute gemeinsam mit der Global Allergy &amp; Airways Patient Platform (GAAPP) den Start der Aufklärungskampagne zum Welt-Urtikaria-Tag 2026 (UDAY) bekannt gegeben. Die Kampagne findet im September und Oktober statt und erreicht ihren Höhepunkt mit der weltweiten Feier des Welt-Urtikaria-Tages am 1. Oktober.</w:t>
      </w:r>
    </w:p>
    <w:p w14:paraId="572B745F" w14:textId="77777777" w:rsidR="002C0C8A" w:rsidRPr="002C0C8A" w:rsidRDefault="002C0C8A" w:rsidP="002C0C8A">
      <w:pPr>
        <w:pStyle w:val="StandardWeb"/>
        <w:rPr>
          <w:rFonts w:ascii="Calibri" w:hAnsi="Calibri" w:cs="Calibri"/>
          <w:sz w:val="22"/>
          <w:szCs w:val="22"/>
        </w:rPr>
      </w:pPr>
      <w:r w:rsidRPr="002C0C8A">
        <w:rPr>
          <w:rFonts w:ascii="Calibri" w:hAnsi="Calibri" w:cs="Calibri"/>
          <w:sz w:val="22"/>
          <w:szCs w:val="22"/>
        </w:rPr>
        <w:t xml:space="preserve">Das Motto des UDAY 2026 lautet </w:t>
      </w:r>
      <w:r w:rsidRPr="00602EB4">
        <w:rPr>
          <w:rStyle w:val="Fett"/>
          <w:rFonts w:ascii="Calibri" w:hAnsi="Calibri" w:cs="Calibri"/>
          <w:b w:val="0"/>
          <w:bCs w:val="0"/>
          <w:sz w:val="22"/>
          <w:szCs w:val="22"/>
        </w:rPr>
        <w:t>„Take Back Control – From Itch to Understanding“ („Gewinne die Kontrolle zurück – vom Juckreiz zum Verständnis“)</w:t>
      </w:r>
      <w:r w:rsidRPr="00602EB4">
        <w:rPr>
          <w:rFonts w:ascii="Calibri" w:hAnsi="Calibri" w:cs="Calibri"/>
          <w:b/>
          <w:bCs/>
          <w:sz w:val="22"/>
          <w:szCs w:val="22"/>
        </w:rPr>
        <w:t>.</w:t>
      </w:r>
      <w:r w:rsidRPr="002C0C8A">
        <w:rPr>
          <w:rFonts w:ascii="Calibri" w:hAnsi="Calibri" w:cs="Calibri"/>
          <w:sz w:val="22"/>
          <w:szCs w:val="22"/>
        </w:rPr>
        <w:t xml:space="preserve"> Die Kampagne stellt die tatsächlichen Auswirkungen der Urtikaria in den Mittelpunkt, die weit über die sichtbaren Symptome hinausgehen. Anhaltender Juckreiz, Schwellungen, Schlafstörungen, Beeinträchtigungen des emotionalen Wohlbefindens und unvorhersehbare Krankheitsschübe können den Alltag erheblich belasten. Dennoch werden diese Erfahrungen häufig nicht ausreichend wahrgenommen.</w:t>
      </w:r>
    </w:p>
    <w:p w14:paraId="391C39D4" w14:textId="77777777" w:rsidR="002C0C8A" w:rsidRPr="002C0C8A" w:rsidRDefault="002C0C8A" w:rsidP="002C0C8A">
      <w:pPr>
        <w:pStyle w:val="StandardWeb"/>
        <w:rPr>
          <w:rFonts w:ascii="Calibri" w:hAnsi="Calibri" w:cs="Calibri"/>
          <w:sz w:val="22"/>
          <w:szCs w:val="22"/>
        </w:rPr>
      </w:pPr>
      <w:r w:rsidRPr="002C0C8A">
        <w:rPr>
          <w:rFonts w:ascii="Calibri" w:hAnsi="Calibri" w:cs="Calibri"/>
          <w:sz w:val="22"/>
          <w:szCs w:val="22"/>
        </w:rPr>
        <w:t>Die diesjährige Kampagne ermutigt Patientinnen und Patienten, ihre Erfahrungen zu teilen, fördert offene Gespräche zwischen Betroffenen und medizinischen Fachkräften und bestärkt Menschen mit Urtikaria darin, eine aktivere Rolle bei ihrer Behandlung einzunehmen.</w:t>
      </w:r>
    </w:p>
    <w:p w14:paraId="0AE34147" w14:textId="77777777" w:rsidR="002C0C8A" w:rsidRPr="002C0C8A" w:rsidRDefault="002C0C8A" w:rsidP="002C0C8A">
      <w:pPr>
        <w:pStyle w:val="StandardWeb"/>
        <w:rPr>
          <w:rFonts w:ascii="Calibri" w:hAnsi="Calibri" w:cs="Calibri"/>
          <w:sz w:val="22"/>
          <w:szCs w:val="22"/>
        </w:rPr>
      </w:pPr>
      <w:r w:rsidRPr="002C0C8A">
        <w:rPr>
          <w:rFonts w:ascii="Calibri" w:hAnsi="Calibri" w:cs="Calibri"/>
          <w:sz w:val="22"/>
          <w:szCs w:val="22"/>
        </w:rPr>
        <w:t xml:space="preserve">Die Kampagne lädt weltweit zur Teilnahme ein – durch lokale Veranstaltungen und Aktivitäten in den sozialen Medien unter Verwendung der Hashtags </w:t>
      </w:r>
      <w:r w:rsidRPr="002C0C8A">
        <w:rPr>
          <w:rStyle w:val="Fett"/>
          <w:rFonts w:ascii="Calibri" w:hAnsi="Calibri" w:cs="Calibri"/>
          <w:sz w:val="22"/>
          <w:szCs w:val="22"/>
        </w:rPr>
        <w:t>#UDAY2026</w:t>
      </w:r>
      <w:r w:rsidRPr="002C0C8A">
        <w:rPr>
          <w:rFonts w:ascii="Calibri" w:hAnsi="Calibri" w:cs="Calibri"/>
          <w:sz w:val="22"/>
          <w:szCs w:val="22"/>
        </w:rPr>
        <w:t xml:space="preserve">, </w:t>
      </w:r>
      <w:r w:rsidRPr="002C0C8A">
        <w:rPr>
          <w:rStyle w:val="Fett"/>
          <w:rFonts w:ascii="Calibri" w:hAnsi="Calibri" w:cs="Calibri"/>
          <w:sz w:val="22"/>
          <w:szCs w:val="22"/>
        </w:rPr>
        <w:t>#UrticariaDay2026</w:t>
      </w:r>
      <w:r w:rsidRPr="002C0C8A">
        <w:rPr>
          <w:rFonts w:ascii="Calibri" w:hAnsi="Calibri" w:cs="Calibri"/>
          <w:sz w:val="22"/>
          <w:szCs w:val="22"/>
        </w:rPr>
        <w:t xml:space="preserve"> und </w:t>
      </w:r>
      <w:r w:rsidRPr="002C0C8A">
        <w:rPr>
          <w:rStyle w:val="Fett"/>
          <w:rFonts w:ascii="Calibri" w:hAnsi="Calibri" w:cs="Calibri"/>
          <w:sz w:val="22"/>
          <w:szCs w:val="22"/>
        </w:rPr>
        <w:t>#TakeBackControl</w:t>
      </w:r>
      <w:r w:rsidRPr="002C0C8A">
        <w:rPr>
          <w:rFonts w:ascii="Calibri" w:hAnsi="Calibri" w:cs="Calibri"/>
          <w:sz w:val="22"/>
          <w:szCs w:val="22"/>
        </w:rPr>
        <w:t xml:space="preserve">. Auf der Kampagnenwebsite </w:t>
      </w:r>
      <w:hyperlink r:id="rId11" w:tgtFrame="_new" w:history="1">
        <w:r w:rsidRPr="002C0C8A">
          <w:rPr>
            <w:rStyle w:val="Hyperlink"/>
            <w:rFonts w:ascii="Calibri" w:hAnsi="Calibri" w:cs="Calibri"/>
            <w:sz w:val="22"/>
            <w:szCs w:val="22"/>
          </w:rPr>
          <w:t>www.urticariaday.org</w:t>
        </w:r>
      </w:hyperlink>
      <w:r w:rsidRPr="002C0C8A">
        <w:rPr>
          <w:rFonts w:ascii="Calibri" w:hAnsi="Calibri" w:cs="Calibri"/>
          <w:sz w:val="22"/>
          <w:szCs w:val="22"/>
        </w:rPr>
        <w:t xml:space="preserve"> finden Interessierte Informationsangebote, Erfahrungsberichte von Betroffenen, Materialien zum Herunterladen, Vorlagen für soziale Medien und vielfältige Möglichkeiten, sich an der Kampagne zu beteiligen.</w:t>
      </w:r>
    </w:p>
    <w:p w14:paraId="4B4BEA4E" w14:textId="77777777" w:rsidR="002C0C8A" w:rsidRPr="002C0C8A" w:rsidRDefault="002C0C8A" w:rsidP="002C0C8A">
      <w:pPr>
        <w:pStyle w:val="StandardWeb"/>
        <w:rPr>
          <w:rFonts w:ascii="Calibri" w:hAnsi="Calibri" w:cs="Calibri"/>
          <w:sz w:val="22"/>
          <w:szCs w:val="22"/>
        </w:rPr>
      </w:pPr>
      <w:r w:rsidRPr="002C0C8A">
        <w:rPr>
          <w:rFonts w:ascii="Calibri" w:hAnsi="Calibri" w:cs="Calibri"/>
          <w:sz w:val="22"/>
          <w:szCs w:val="22"/>
        </w:rPr>
        <w:t>Die Kampagne vermittelt sechs Kernbotschaften:</w:t>
      </w:r>
    </w:p>
    <w:p w14:paraId="3A687DF0" w14:textId="77777777" w:rsidR="002C0C8A" w:rsidRPr="00985060" w:rsidRDefault="002C0C8A" w:rsidP="002C0C8A">
      <w:pPr>
        <w:numPr>
          <w:ilvl w:val="0"/>
          <w:numId w:val="3"/>
        </w:numPr>
        <w:spacing w:before="100" w:beforeAutospacing="1" w:after="100" w:afterAutospacing="1" w:line="240" w:lineRule="auto"/>
        <w:rPr>
          <w:b/>
          <w:bCs/>
          <w:lang w:val="de-DE"/>
        </w:rPr>
      </w:pPr>
      <w:r w:rsidRPr="00985060">
        <w:rPr>
          <w:rStyle w:val="Fett"/>
          <w:b w:val="0"/>
          <w:bCs w:val="0"/>
          <w:lang w:val="de-DE"/>
        </w:rPr>
        <w:t>Juckreiz muss Ihr Leben nicht beeinträchtigen.</w:t>
      </w:r>
      <w:r w:rsidRPr="00985060">
        <w:rPr>
          <w:b/>
          <w:bCs/>
          <w:lang w:val="de-DE"/>
        </w:rPr>
        <w:t xml:space="preserve"> </w:t>
      </w:r>
    </w:p>
    <w:p w14:paraId="55B44497" w14:textId="77777777" w:rsidR="002C0C8A" w:rsidRPr="00985060" w:rsidRDefault="002C0C8A" w:rsidP="002C0C8A">
      <w:pPr>
        <w:numPr>
          <w:ilvl w:val="0"/>
          <w:numId w:val="3"/>
        </w:numPr>
        <w:spacing w:before="100" w:beforeAutospacing="1" w:after="100" w:afterAutospacing="1" w:line="240" w:lineRule="auto"/>
        <w:rPr>
          <w:b/>
          <w:bCs/>
        </w:rPr>
      </w:pPr>
      <w:r w:rsidRPr="00985060">
        <w:rPr>
          <w:rStyle w:val="Fett"/>
          <w:b w:val="0"/>
          <w:bCs w:val="0"/>
        </w:rPr>
        <w:t>Zuhören schafft Verständnis.</w:t>
      </w:r>
      <w:r w:rsidRPr="00985060">
        <w:rPr>
          <w:b/>
          <w:bCs/>
        </w:rPr>
        <w:t xml:space="preserve"> </w:t>
      </w:r>
    </w:p>
    <w:p w14:paraId="7FB83DFA" w14:textId="77777777" w:rsidR="002C0C8A" w:rsidRPr="00985060" w:rsidRDefault="002C0C8A" w:rsidP="002C0C8A">
      <w:pPr>
        <w:numPr>
          <w:ilvl w:val="0"/>
          <w:numId w:val="3"/>
        </w:numPr>
        <w:spacing w:before="100" w:beforeAutospacing="1" w:after="100" w:afterAutospacing="1" w:line="240" w:lineRule="auto"/>
        <w:rPr>
          <w:b/>
          <w:bCs/>
          <w:lang w:val="de-DE"/>
        </w:rPr>
      </w:pPr>
      <w:r w:rsidRPr="00985060">
        <w:rPr>
          <w:rStyle w:val="Fett"/>
          <w:b w:val="0"/>
          <w:bCs w:val="0"/>
          <w:lang w:val="de-DE"/>
        </w:rPr>
        <w:t>Gute Gespräche verbessern die Versorgung.</w:t>
      </w:r>
      <w:r w:rsidRPr="00985060">
        <w:rPr>
          <w:b/>
          <w:bCs/>
          <w:lang w:val="de-DE"/>
        </w:rPr>
        <w:t xml:space="preserve"> </w:t>
      </w:r>
    </w:p>
    <w:p w14:paraId="5A2E99F4" w14:textId="77777777" w:rsidR="002C0C8A" w:rsidRPr="00985060" w:rsidRDefault="002C0C8A" w:rsidP="002C0C8A">
      <w:pPr>
        <w:numPr>
          <w:ilvl w:val="0"/>
          <w:numId w:val="3"/>
        </w:numPr>
        <w:spacing w:before="100" w:beforeAutospacing="1" w:after="100" w:afterAutospacing="1" w:line="240" w:lineRule="auto"/>
        <w:rPr>
          <w:b/>
          <w:bCs/>
        </w:rPr>
      </w:pPr>
      <w:r w:rsidRPr="00985060">
        <w:rPr>
          <w:rStyle w:val="Fett"/>
          <w:b w:val="0"/>
          <w:bCs w:val="0"/>
        </w:rPr>
        <w:t>Forschung bringt bessere Lösungen.</w:t>
      </w:r>
      <w:r w:rsidRPr="00985060">
        <w:rPr>
          <w:b/>
          <w:bCs/>
        </w:rPr>
        <w:t xml:space="preserve"> </w:t>
      </w:r>
    </w:p>
    <w:p w14:paraId="48D5027A" w14:textId="77777777" w:rsidR="002C0C8A" w:rsidRPr="00985060" w:rsidRDefault="002C0C8A" w:rsidP="002C0C8A">
      <w:pPr>
        <w:numPr>
          <w:ilvl w:val="0"/>
          <w:numId w:val="3"/>
        </w:numPr>
        <w:spacing w:before="100" w:beforeAutospacing="1" w:after="100" w:afterAutospacing="1" w:line="240" w:lineRule="auto"/>
        <w:rPr>
          <w:b/>
          <w:bCs/>
        </w:rPr>
      </w:pPr>
      <w:r w:rsidRPr="00985060">
        <w:rPr>
          <w:rStyle w:val="Fett"/>
          <w:b w:val="0"/>
          <w:bCs w:val="0"/>
        </w:rPr>
        <w:t>Gemeinschaft gibt Kraft.</w:t>
      </w:r>
      <w:r w:rsidRPr="00985060">
        <w:rPr>
          <w:b/>
          <w:bCs/>
        </w:rPr>
        <w:t xml:space="preserve"> </w:t>
      </w:r>
    </w:p>
    <w:p w14:paraId="2ECCDE2F" w14:textId="77777777" w:rsidR="002C0C8A" w:rsidRPr="00985060" w:rsidRDefault="002C0C8A" w:rsidP="002C0C8A">
      <w:pPr>
        <w:numPr>
          <w:ilvl w:val="0"/>
          <w:numId w:val="3"/>
        </w:numPr>
        <w:spacing w:before="100" w:beforeAutospacing="1" w:after="100" w:afterAutospacing="1" w:line="240" w:lineRule="auto"/>
        <w:rPr>
          <w:b/>
          <w:bCs/>
          <w:lang w:val="de-DE"/>
        </w:rPr>
      </w:pPr>
      <w:r w:rsidRPr="00985060">
        <w:rPr>
          <w:rStyle w:val="Fett"/>
          <w:b w:val="0"/>
          <w:bCs w:val="0"/>
          <w:lang w:val="de-DE"/>
        </w:rPr>
        <w:t>Machen Sie beim UDAY mit.</w:t>
      </w:r>
      <w:r w:rsidRPr="00985060">
        <w:rPr>
          <w:b/>
          <w:bCs/>
          <w:lang w:val="de-DE"/>
        </w:rPr>
        <w:t xml:space="preserve"> </w:t>
      </w:r>
    </w:p>
    <w:p w14:paraId="04747F14" w14:textId="77777777" w:rsidR="002C0C8A" w:rsidRPr="002C0C8A" w:rsidRDefault="002C0C8A" w:rsidP="002C0C8A">
      <w:pPr>
        <w:pStyle w:val="StandardWeb"/>
        <w:rPr>
          <w:rFonts w:ascii="Calibri" w:hAnsi="Calibri" w:cs="Calibri"/>
          <w:sz w:val="22"/>
          <w:szCs w:val="22"/>
        </w:rPr>
      </w:pPr>
      <w:r w:rsidRPr="002C0C8A">
        <w:rPr>
          <w:rFonts w:ascii="Calibri" w:hAnsi="Calibri" w:cs="Calibri"/>
          <w:sz w:val="22"/>
          <w:szCs w:val="22"/>
        </w:rPr>
        <w:t>Menschen auf der ganzen Welt können den UDAY 2026 auf vielfältige Weise unterstützen:</w:t>
      </w:r>
    </w:p>
    <w:p w14:paraId="043BD91E" w14:textId="77777777" w:rsidR="002C0C8A" w:rsidRPr="002C0C8A" w:rsidRDefault="002C0C8A" w:rsidP="002C0C8A">
      <w:pPr>
        <w:numPr>
          <w:ilvl w:val="0"/>
          <w:numId w:val="4"/>
        </w:numPr>
        <w:spacing w:before="100" w:beforeAutospacing="1" w:after="100" w:afterAutospacing="1" w:line="240" w:lineRule="auto"/>
        <w:rPr>
          <w:lang w:val="de-DE"/>
        </w:rPr>
      </w:pPr>
      <w:r w:rsidRPr="002C0C8A">
        <w:rPr>
          <w:rStyle w:val="Fett"/>
          <w:lang w:val="de-DE"/>
        </w:rPr>
        <w:t>Teilen Sie Ihre Geschichte</w:t>
      </w:r>
      <w:r w:rsidRPr="002C0C8A">
        <w:rPr>
          <w:lang w:val="de-DE"/>
        </w:rPr>
        <w:t xml:space="preserve"> – Nehmen Sie ein einminütiges Video über Ihre Erfahrungen mit Urtikaria auf und verwenden Sie die Hashtags </w:t>
      </w:r>
      <w:r w:rsidRPr="002C0C8A">
        <w:rPr>
          <w:rStyle w:val="Fett"/>
          <w:lang w:val="de-DE"/>
        </w:rPr>
        <w:t>#TakeBackControl</w:t>
      </w:r>
      <w:r w:rsidRPr="002C0C8A">
        <w:rPr>
          <w:lang w:val="de-DE"/>
        </w:rPr>
        <w:t xml:space="preserve">, </w:t>
      </w:r>
      <w:r w:rsidRPr="002C0C8A">
        <w:rPr>
          <w:rStyle w:val="Fett"/>
          <w:lang w:val="de-DE"/>
        </w:rPr>
        <w:t>#UDAY2026</w:t>
      </w:r>
      <w:r w:rsidRPr="002C0C8A">
        <w:rPr>
          <w:lang w:val="de-DE"/>
        </w:rPr>
        <w:t xml:space="preserve"> und </w:t>
      </w:r>
      <w:r w:rsidRPr="002C0C8A">
        <w:rPr>
          <w:rStyle w:val="Fett"/>
          <w:lang w:val="de-DE"/>
        </w:rPr>
        <w:t>#UrticariaDay2026</w:t>
      </w:r>
      <w:r w:rsidRPr="002C0C8A">
        <w:rPr>
          <w:lang w:val="de-DE"/>
        </w:rPr>
        <w:t xml:space="preserve">. </w:t>
      </w:r>
    </w:p>
    <w:p w14:paraId="070505E1" w14:textId="77777777" w:rsidR="002C0C8A" w:rsidRPr="002C0C8A" w:rsidRDefault="002C0C8A" w:rsidP="002C0C8A">
      <w:pPr>
        <w:numPr>
          <w:ilvl w:val="0"/>
          <w:numId w:val="4"/>
        </w:numPr>
        <w:spacing w:before="100" w:beforeAutospacing="1" w:after="100" w:afterAutospacing="1" w:line="240" w:lineRule="auto"/>
        <w:rPr>
          <w:lang w:val="de-DE"/>
        </w:rPr>
      </w:pPr>
      <w:r w:rsidRPr="002C0C8A">
        <w:rPr>
          <w:rStyle w:val="Fett"/>
          <w:lang w:val="de-DE"/>
        </w:rPr>
        <w:lastRenderedPageBreak/>
        <w:t>Unterstützen Sie die Kampagne als Ärztin oder Arzt</w:t>
      </w:r>
      <w:r w:rsidRPr="002C0C8A">
        <w:rPr>
          <w:lang w:val="de-DE"/>
        </w:rPr>
        <w:t xml:space="preserve"> – Ermutigen Sie Ihre Patientinnen und Patienten, ihre Erfahrungen zu teilen, und helfen Sie dabei, auf die Lebensrealität mit Urtikaria aufmerksam zu machen. </w:t>
      </w:r>
    </w:p>
    <w:p w14:paraId="66BF4222" w14:textId="77777777" w:rsidR="002C0C8A" w:rsidRPr="002C0C8A" w:rsidRDefault="002C0C8A" w:rsidP="002C0C8A">
      <w:pPr>
        <w:numPr>
          <w:ilvl w:val="0"/>
          <w:numId w:val="4"/>
        </w:numPr>
        <w:spacing w:before="100" w:beforeAutospacing="1" w:after="100" w:afterAutospacing="1" w:line="240" w:lineRule="auto"/>
        <w:rPr>
          <w:lang w:val="de-DE"/>
        </w:rPr>
      </w:pPr>
      <w:r w:rsidRPr="002C0C8A">
        <w:rPr>
          <w:rStyle w:val="Fett"/>
          <w:lang w:val="de-DE"/>
        </w:rPr>
        <w:t>Organisieren oder besuchen Sie eine UDAY-Veranstaltung</w:t>
      </w:r>
      <w:r w:rsidRPr="002C0C8A">
        <w:rPr>
          <w:lang w:val="de-DE"/>
        </w:rPr>
        <w:t xml:space="preserve"> – Richten Sie lokale Informationsaktionen, Fortbildungsveranstaltungen, Selbsthilfeangebote, Spaziergänge oder Webinare aus oder nehmen Sie daran teil. </w:t>
      </w:r>
    </w:p>
    <w:p w14:paraId="5258F16F" w14:textId="77777777" w:rsidR="002C0C8A" w:rsidRPr="002C0C8A" w:rsidRDefault="002C0C8A" w:rsidP="002C0C8A">
      <w:pPr>
        <w:numPr>
          <w:ilvl w:val="0"/>
          <w:numId w:val="4"/>
        </w:numPr>
        <w:spacing w:before="100" w:beforeAutospacing="1" w:after="100" w:afterAutospacing="1" w:line="240" w:lineRule="auto"/>
        <w:rPr>
          <w:lang w:val="de-DE"/>
        </w:rPr>
      </w:pPr>
      <w:r w:rsidRPr="002C0C8A">
        <w:rPr>
          <w:rStyle w:val="Fett"/>
          <w:lang w:val="de-DE"/>
        </w:rPr>
        <w:t>Nutzen und teilen Sie die UDAY-Materialien</w:t>
      </w:r>
      <w:r w:rsidRPr="002C0C8A">
        <w:rPr>
          <w:lang w:val="de-DE"/>
        </w:rPr>
        <w:t xml:space="preserve"> – Laden Sie Kampagnenmaterialien von </w:t>
      </w:r>
      <w:hyperlink r:id="rId12" w:tgtFrame="_new" w:history="1">
        <w:r w:rsidRPr="002C0C8A">
          <w:rPr>
            <w:rStyle w:val="Hyperlink"/>
            <w:lang w:val="de-DE"/>
          </w:rPr>
          <w:t>www.urticariaday.org</w:t>
        </w:r>
      </w:hyperlink>
      <w:r w:rsidRPr="002C0C8A">
        <w:rPr>
          <w:lang w:val="de-DE"/>
        </w:rPr>
        <w:t xml:space="preserve"> herunter und helfen Sie dabei, das Bewusstsein für Urtikaria in Ihrem Umfeld zu stärken. </w:t>
      </w:r>
    </w:p>
    <w:p w14:paraId="39331C6C" w14:textId="77777777" w:rsidR="002C0C8A" w:rsidRPr="002C0C8A" w:rsidRDefault="002C0C8A" w:rsidP="002C0C8A">
      <w:pPr>
        <w:numPr>
          <w:ilvl w:val="0"/>
          <w:numId w:val="4"/>
        </w:numPr>
        <w:spacing w:before="100" w:beforeAutospacing="1" w:after="100" w:afterAutospacing="1" w:line="240" w:lineRule="auto"/>
        <w:rPr>
          <w:lang w:val="de-DE"/>
        </w:rPr>
      </w:pPr>
      <w:r w:rsidRPr="002C0C8A">
        <w:rPr>
          <w:rStyle w:val="Fett"/>
          <w:lang w:val="de-DE"/>
        </w:rPr>
        <w:t>Verbreiten Sie die Botschaft</w:t>
      </w:r>
      <w:r w:rsidRPr="002C0C8A">
        <w:rPr>
          <w:lang w:val="de-DE"/>
        </w:rPr>
        <w:t xml:space="preserve"> – Teilen Sie Ihre Aktivitäten in den sozialen Medien und über Ihre eigenen Netzwerke, um die Reichweite der Kampagne zu erhöhen. </w:t>
      </w:r>
    </w:p>
    <w:p w14:paraId="78D620B1" w14:textId="77777777" w:rsidR="002C0C8A" w:rsidRPr="002C0C8A" w:rsidRDefault="002C0C8A" w:rsidP="002C0C8A">
      <w:pPr>
        <w:numPr>
          <w:ilvl w:val="0"/>
          <w:numId w:val="4"/>
        </w:numPr>
        <w:spacing w:before="100" w:beforeAutospacing="1" w:after="100" w:afterAutospacing="1" w:line="240" w:lineRule="auto"/>
        <w:rPr>
          <w:lang w:val="de-DE"/>
        </w:rPr>
      </w:pPr>
      <w:r w:rsidRPr="002C0C8A">
        <w:rPr>
          <w:rStyle w:val="Fett"/>
          <w:lang w:val="de-DE"/>
        </w:rPr>
        <w:t>Setzen Sie sich für eine bessere Versorgung ein</w:t>
      </w:r>
      <w:r w:rsidRPr="002C0C8A">
        <w:rPr>
          <w:lang w:val="de-DE"/>
        </w:rPr>
        <w:t xml:space="preserve"> – Machen Sie auf die Bedeutung einer rechtzeitigen Diagnose, wirksamer Behandlungen, gemeinsamer Entscheidungsfindung und einer patientenzentrierten Versorgung aufmerksam. </w:t>
      </w:r>
    </w:p>
    <w:p w14:paraId="49B10EC0" w14:textId="77777777" w:rsidR="002C0C8A" w:rsidRPr="002C0C8A" w:rsidRDefault="002C0C8A" w:rsidP="002C0C8A">
      <w:pPr>
        <w:pStyle w:val="StandardWeb"/>
        <w:rPr>
          <w:rFonts w:ascii="Calibri" w:hAnsi="Calibri" w:cs="Calibri"/>
          <w:sz w:val="22"/>
          <w:szCs w:val="22"/>
        </w:rPr>
      </w:pPr>
      <w:r w:rsidRPr="002C0C8A">
        <w:rPr>
          <w:rFonts w:ascii="Calibri" w:hAnsi="Calibri" w:cs="Calibri"/>
          <w:sz w:val="22"/>
          <w:szCs w:val="22"/>
        </w:rPr>
        <w:t>Gemeinsam können wir das Verständnis für Urtikaria verbessern, den Stimmen der Betroffenen mehr Gehör verschaffen und Menschen mit dieser Erkrankung dabei unterstützen, die Kontrolle über ihr Leben zurückzugewinnen.</w:t>
      </w:r>
    </w:p>
    <w:p w14:paraId="288FBDAF" w14:textId="77777777" w:rsidR="002C0C8A" w:rsidRPr="002C0C8A" w:rsidRDefault="002C0C8A" w:rsidP="002C0C8A">
      <w:pPr>
        <w:pStyle w:val="StandardWeb"/>
        <w:rPr>
          <w:rFonts w:ascii="Calibri" w:hAnsi="Calibri" w:cs="Calibri"/>
          <w:sz w:val="22"/>
          <w:szCs w:val="22"/>
        </w:rPr>
      </w:pPr>
      <w:r w:rsidRPr="002C0C8A">
        <w:rPr>
          <w:rFonts w:ascii="Calibri" w:hAnsi="Calibri" w:cs="Calibri"/>
          <w:sz w:val="22"/>
          <w:szCs w:val="22"/>
        </w:rPr>
        <w:t>Der UDAY 2026 wird vom UCARE-Netzwerk und GAAPP organisiert und unter anderem von Novartis Pharmaceuticals, Celldex Therapeutics und dem Urticaria Network e. V. (UNEV) freundlich unterstützt.</w:t>
      </w:r>
    </w:p>
    <w:p w14:paraId="2D6CA590" w14:textId="33007099" w:rsidR="002C0C8A" w:rsidRDefault="002C0C8A" w:rsidP="002C0C8A">
      <w:pPr>
        <w:pStyle w:val="StandardWeb"/>
        <w:rPr>
          <w:rFonts w:ascii="Calibri" w:hAnsi="Calibri" w:cs="Calibri"/>
          <w:sz w:val="22"/>
          <w:szCs w:val="22"/>
        </w:rPr>
      </w:pPr>
      <w:r w:rsidRPr="002C0C8A">
        <w:rPr>
          <w:rStyle w:val="Fett"/>
          <w:rFonts w:ascii="Calibri" w:hAnsi="Calibri" w:cs="Calibri"/>
          <w:sz w:val="22"/>
          <w:szCs w:val="22"/>
        </w:rPr>
        <w:t>Veröffentlichung honorarfrei, Belegexemplar erbeten an:</w:t>
      </w:r>
      <w:r w:rsidRPr="002C0C8A">
        <w:rPr>
          <w:rFonts w:ascii="Calibri" w:hAnsi="Calibri" w:cs="Calibri"/>
          <w:sz w:val="22"/>
          <w:szCs w:val="22"/>
        </w:rPr>
        <w:br/>
      </w:r>
      <w:hyperlink r:id="rId13" w:history="1">
        <w:r w:rsidR="005F11FF" w:rsidRPr="00EB3F3A">
          <w:rPr>
            <w:rStyle w:val="Hyperlink"/>
            <w:rFonts w:ascii="Calibri" w:hAnsi="Calibri" w:cs="Calibri"/>
            <w:sz w:val="22"/>
            <w:szCs w:val="22"/>
          </w:rPr>
          <w:t>info@ucare-network.com</w:t>
        </w:r>
      </w:hyperlink>
    </w:p>
    <w:p w14:paraId="65D6C912" w14:textId="62571F4D" w:rsidR="005F11FF" w:rsidRPr="002C0C8A" w:rsidRDefault="005F11FF" w:rsidP="002C0C8A">
      <w:pPr>
        <w:pStyle w:val="StandardWeb"/>
        <w:rPr>
          <w:rFonts w:ascii="Calibri" w:hAnsi="Calibri" w:cs="Calibri"/>
          <w:sz w:val="22"/>
          <w:szCs w:val="22"/>
        </w:rPr>
      </w:pPr>
      <w:r>
        <w:rPr>
          <w:rFonts w:ascii="Calibri" w:hAnsi="Calibri" w:cs="Calibri"/>
          <w:sz w:val="22"/>
          <w:szCs w:val="22"/>
        </w:rPr>
        <w:t>Zeichen inklusive Leerzeichen: 3.884</w:t>
      </w:r>
    </w:p>
    <w:sectPr w:rsidR="005F11FF" w:rsidRPr="002C0C8A">
      <w:headerReference w:type="default" r:id="rId14"/>
      <w:footerReference w:type="default" r:id="rId15"/>
      <w:pgSz w:w="11906" w:h="16838"/>
      <w:pgMar w:top="1440" w:right="1274" w:bottom="2265"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92D67" w14:textId="77777777" w:rsidR="00000000" w:rsidRDefault="005F11FF">
      <w:pPr>
        <w:spacing w:after="0" w:line="240" w:lineRule="auto"/>
      </w:pPr>
      <w:r>
        <w:separator/>
      </w:r>
    </w:p>
  </w:endnote>
  <w:endnote w:type="continuationSeparator" w:id="0">
    <w:p w14:paraId="34792D69" w14:textId="77777777" w:rsidR="00000000" w:rsidRDefault="005F1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CDA6ED7-1AEE-452B-9193-12ACE87E5CD9}"/>
    <w:embedBold r:id="rId2" w:fontKey="{77964528-106D-4A4C-B47C-65158329590D}"/>
  </w:font>
  <w:font w:name="Georgia">
    <w:panose1 w:val="02040502050405020303"/>
    <w:charset w:val="00"/>
    <w:family w:val="roman"/>
    <w:pitch w:val="variable"/>
    <w:sig w:usb0="00000287" w:usb1="00000000" w:usb2="00000000" w:usb3="00000000" w:csb0="0000009F" w:csb1="00000000"/>
    <w:embedItalic r:id="rId3" w:fontKey="{DDE232CE-2BC3-48DF-B8DB-FA14B0D7EA5D}"/>
  </w:font>
  <w:font w:name="Cambria">
    <w:panose1 w:val="02040503050406030204"/>
    <w:charset w:val="00"/>
    <w:family w:val="roman"/>
    <w:pitch w:val="variable"/>
    <w:sig w:usb0="E00006FF" w:usb1="420024FF" w:usb2="02000000" w:usb3="00000000" w:csb0="0000019F" w:csb1="00000000"/>
    <w:embedRegular r:id="rId4" w:fontKey="{4C28CBDE-581B-4259-9108-A6029E944A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92D60" w14:textId="77777777" w:rsidR="00794E64" w:rsidRDefault="005F11FF">
    <w:pPr>
      <w:pBdr>
        <w:top w:val="nil"/>
        <w:left w:val="nil"/>
        <w:bottom w:val="nil"/>
        <w:right w:val="nil"/>
        <w:between w:val="nil"/>
      </w:pBdr>
      <w:spacing w:after="0" w:line="240" w:lineRule="auto"/>
      <w:rPr>
        <w:color w:val="767171"/>
      </w:rPr>
    </w:pPr>
    <w:r>
      <w:rPr>
        <w:b/>
        <w:bCs/>
        <w:color w:val="767171"/>
      </w:rPr>
      <w:t xml:space="preserve">Contact: </w:t>
    </w:r>
    <w:r>
      <w:rPr>
        <w:color w:val="767171"/>
      </w:rPr>
      <w:t xml:space="preserve"> Rebekka Locke, </w:t>
    </w:r>
    <w:r>
      <w:rPr>
        <w:color w:val="767171"/>
      </w:rPr>
      <w:t>rebekka.locke@ga2len.network</w:t>
    </w:r>
    <w:r>
      <w:rPr>
        <w:noProof/>
      </w:rPr>
      <w:drawing>
        <wp:anchor distT="0" distB="0" distL="114300" distR="114300" simplePos="0" relativeHeight="251659264" behindDoc="0" locked="0" layoutInCell="1" hidden="0" allowOverlap="1" wp14:anchorId="34792D65" wp14:editId="34792D66">
          <wp:simplePos x="0" y="0"/>
          <wp:positionH relativeFrom="column">
            <wp:posOffset>-95247</wp:posOffset>
          </wp:positionH>
          <wp:positionV relativeFrom="paragraph">
            <wp:posOffset>9525</wp:posOffset>
          </wp:positionV>
          <wp:extent cx="1095375" cy="819717"/>
          <wp:effectExtent l="0" t="0" r="0" b="0"/>
          <wp:wrapSquare wrapText="bothSides" distT="0" distB="0" distL="114300" distR="114300"/>
          <wp:docPr id="2" name="image1.png" descr="Ein Bild, das Schrift, Grafiken, Grafikdesign, Poster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1.png" descr="Ein Bild, das Schrift, Grafiken, Grafikdesign, Poster enthält.&#10;&#10;Automatisch generierte Beschreibung"/>
                  <pic:cNvPicPr preferRelativeResize="0"/>
                </pic:nvPicPr>
                <pic:blipFill>
                  <a:blip r:embed="rId1"/>
                  <a:srcRect/>
                  <a:stretch>
                    <a:fillRect/>
                  </a:stretch>
                </pic:blipFill>
                <pic:spPr>
                  <a:xfrm>
                    <a:off x="0" y="0"/>
                    <a:ext cx="1095375" cy="819717"/>
                  </a:xfrm>
                  <a:prstGeom prst="rect">
                    <a:avLst/>
                  </a:prstGeom>
                  <a:ln/>
                </pic:spPr>
              </pic:pic>
            </a:graphicData>
          </a:graphic>
        </wp:anchor>
      </w:drawing>
    </w:r>
  </w:p>
  <w:p w14:paraId="34792D61" w14:textId="77777777" w:rsidR="00794E64" w:rsidRDefault="005F11FF">
    <w:pPr>
      <w:pBdr>
        <w:top w:val="nil"/>
        <w:left w:val="nil"/>
        <w:bottom w:val="nil"/>
        <w:right w:val="nil"/>
        <w:between w:val="nil"/>
      </w:pBdr>
      <w:spacing w:after="0" w:line="240" w:lineRule="auto"/>
      <w:rPr>
        <w:color w:val="767171"/>
      </w:rPr>
    </w:pPr>
    <w:r>
      <w:rPr>
        <w:color w:val="767171"/>
      </w:rPr>
      <w:t>Global Allergy and Asthma Excellence Network</w:t>
    </w:r>
    <w:r>
      <w:rPr>
        <w:color w:val="767171"/>
      </w:rPr>
      <w:t xml:space="preserve"> UCARE office, Robert-Koch-Platz 7, 10115 Berlin, Germany, </w:t>
    </w:r>
    <w:hyperlink r:id="rId2">
      <w:r>
        <w:rPr>
          <w:color w:val="767171"/>
          <w:u w:val="single"/>
        </w:rPr>
        <w:t>www.urticariaday.org</w:t>
      </w:r>
    </w:hyperlink>
    <w:r>
      <w:rPr>
        <w:color w:val="767171"/>
      </w:rPr>
      <w:t xml:space="preserve"> </w:t>
    </w:r>
  </w:p>
  <w:p w14:paraId="34792D62" w14:textId="77777777" w:rsidR="00794E64" w:rsidRDefault="00794E6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92D63" w14:textId="77777777" w:rsidR="00000000" w:rsidRDefault="005F11FF">
      <w:pPr>
        <w:spacing w:after="0" w:line="240" w:lineRule="auto"/>
      </w:pPr>
      <w:r>
        <w:separator/>
      </w:r>
    </w:p>
  </w:footnote>
  <w:footnote w:type="continuationSeparator" w:id="0">
    <w:p w14:paraId="34792D65" w14:textId="77777777" w:rsidR="00000000" w:rsidRDefault="005F11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92D5F" w14:textId="77777777" w:rsidR="00794E64" w:rsidRDefault="005F11FF">
    <w:pPr>
      <w:pBdr>
        <w:top w:val="nil"/>
        <w:left w:val="nil"/>
        <w:bottom w:val="nil"/>
        <w:right w:val="nil"/>
        <w:between w:val="nil"/>
      </w:pBdr>
      <w:tabs>
        <w:tab w:val="center" w:pos="4513"/>
        <w:tab w:val="right" w:pos="9026"/>
      </w:tabs>
      <w:spacing w:after="0" w:line="240" w:lineRule="auto"/>
      <w:jc w:val="right"/>
      <w:rPr>
        <w:color w:val="000000"/>
      </w:rPr>
    </w:pPr>
    <w:r>
      <w:rPr>
        <w:noProof/>
      </w:rPr>
      <w:drawing>
        <wp:anchor distT="57150" distB="57150" distL="57150" distR="57150" simplePos="0" relativeHeight="251658240" behindDoc="0" locked="0" layoutInCell="1" hidden="0" allowOverlap="1" wp14:anchorId="34792D63" wp14:editId="34792D64">
          <wp:simplePos x="0" y="0"/>
          <wp:positionH relativeFrom="column">
            <wp:posOffset>4503110</wp:posOffset>
          </wp:positionH>
          <wp:positionV relativeFrom="paragraph">
            <wp:posOffset>-392427</wp:posOffset>
          </wp:positionV>
          <wp:extent cx="1329468" cy="1294482"/>
          <wp:effectExtent l="0" t="0" r="0" b="0"/>
          <wp:wrapTopAndBottom distT="57150" distB="5715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1613" t="7141" r="14839" b="11825"/>
                  <a:stretch>
                    <a:fillRect/>
                  </a:stretch>
                </pic:blipFill>
                <pic:spPr>
                  <a:xfrm>
                    <a:off x="0" y="0"/>
                    <a:ext cx="1329468" cy="129448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4318"/>
    <w:multiLevelType w:val="multilevel"/>
    <w:tmpl w:val="57B8C8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72A2568"/>
    <w:multiLevelType w:val="multilevel"/>
    <w:tmpl w:val="8E9E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CA2B48"/>
    <w:multiLevelType w:val="multilevel"/>
    <w:tmpl w:val="236C6F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0407A69"/>
    <w:multiLevelType w:val="multilevel"/>
    <w:tmpl w:val="AC26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3806123">
    <w:abstractNumId w:val="2"/>
  </w:num>
  <w:num w:numId="2" w16cid:durableId="291060017">
    <w:abstractNumId w:val="0"/>
  </w:num>
  <w:num w:numId="3" w16cid:durableId="1044410149">
    <w:abstractNumId w:val="3"/>
  </w:num>
  <w:num w:numId="4" w16cid:durableId="1087119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E64"/>
    <w:rsid w:val="002C0C8A"/>
    <w:rsid w:val="005960D5"/>
    <w:rsid w:val="005F11FF"/>
    <w:rsid w:val="00602EB4"/>
    <w:rsid w:val="00794E64"/>
    <w:rsid w:val="009850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92D47"/>
  <w15:docId w15:val="{C3A9B45F-ED6A-4E3F-A61C-14ABAF587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bCs/>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bCs/>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bCs/>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bCs/>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bCs/>
    </w:rPr>
  </w:style>
  <w:style w:type="paragraph" w:styleId="berschrift6">
    <w:name w:val="heading 6"/>
    <w:basedOn w:val="Standard"/>
    <w:next w:val="Standard"/>
    <w:uiPriority w:val="9"/>
    <w:semiHidden/>
    <w:unhideWhenUsed/>
    <w:qFormat/>
    <w:pPr>
      <w:keepNext/>
      <w:keepLines/>
      <w:spacing w:before="200" w:after="40"/>
      <w:outlineLvl w:val="5"/>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before="480" w:after="120"/>
    </w:pPr>
    <w:rPr>
      <w:b/>
      <w:bCs/>
      <w:sz w:val="72"/>
      <w:szCs w:val="72"/>
    </w:rPr>
  </w:style>
  <w:style w:type="paragraph" w:styleId="Untertitel">
    <w:name w:val="Subtitle"/>
    <w:basedOn w:val="Standard"/>
    <w:next w:val="Standard"/>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paragraph" w:styleId="StandardWeb">
    <w:name w:val="Normal (Web)"/>
    <w:basedOn w:val="Standard"/>
    <w:uiPriority w:val="99"/>
    <w:semiHidden/>
    <w:unhideWhenUsed/>
    <w:rsid w:val="002C0C8A"/>
    <w:pPr>
      <w:spacing w:before="100" w:beforeAutospacing="1" w:after="100" w:afterAutospacing="1" w:line="240" w:lineRule="auto"/>
    </w:pPr>
    <w:rPr>
      <w:rFonts w:ascii="Times New Roman" w:eastAsia="Times New Roman" w:hAnsi="Times New Roman" w:cs="Times New Roman"/>
      <w:sz w:val="24"/>
      <w:szCs w:val="24"/>
      <w:lang w:val="de-DE"/>
    </w:rPr>
  </w:style>
  <w:style w:type="character" w:styleId="Fett">
    <w:name w:val="Strong"/>
    <w:basedOn w:val="Absatz-Standardschriftart"/>
    <w:uiPriority w:val="22"/>
    <w:qFormat/>
    <w:rsid w:val="002C0C8A"/>
    <w:rPr>
      <w:b/>
      <w:bCs/>
    </w:rPr>
  </w:style>
  <w:style w:type="character" w:styleId="Hyperlink">
    <w:name w:val="Hyperlink"/>
    <w:basedOn w:val="Absatz-Standardschriftart"/>
    <w:uiPriority w:val="99"/>
    <w:unhideWhenUsed/>
    <w:rsid w:val="002C0C8A"/>
    <w:rPr>
      <w:color w:val="0000FF"/>
      <w:u w:val="single"/>
    </w:rPr>
  </w:style>
  <w:style w:type="character" w:styleId="NichtaufgelsteErwhnung">
    <w:name w:val="Unresolved Mention"/>
    <w:basedOn w:val="Absatz-Standardschriftart"/>
    <w:uiPriority w:val="99"/>
    <w:semiHidden/>
    <w:unhideWhenUsed/>
    <w:rsid w:val="005F1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515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ucare-network.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rticariaday.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ticariaday.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http://www.urticariaday.org"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RvAmwiZuSQD/aEMxN8H0C0nHuw==">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</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kument" ma:contentTypeID="0x0101005D1777832C480042B4BF46A9F9B009E8" ma:contentTypeVersion="17" ma:contentTypeDescription="Ein neues Dokument erstellen." ma:contentTypeScope="" ma:versionID="90cdc5d0ff68e217666c285b75a835a9">
  <xsd:schema xmlns:xsd="http://www.w3.org/2001/XMLSchema" xmlns:xs="http://www.w3.org/2001/XMLSchema" xmlns:p="http://schemas.microsoft.com/office/2006/metadata/properties" xmlns:ns2="a9c14a14-b13c-497e-a91a-64ce7d3cbe81" xmlns:ns3="f2db637a-a43c-475a-b2d9-567e1781fcad" targetNamespace="http://schemas.microsoft.com/office/2006/metadata/properties" ma:root="true" ma:fieldsID="a8c4d00fcf0968f30e6dc1558125f062" ns2:_="" ns3:_="">
    <xsd:import namespace="a9c14a14-b13c-497e-a91a-64ce7d3cbe81"/>
    <xsd:import namespace="f2db637a-a43c-475a-b2d9-567e1781fca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test"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14a14-b13c-497e-a91a-64ce7d3cbe81"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84a390e3-b27c-4e33-b09b-1680840a821d}" ma:internalName="TaxCatchAll" ma:showField="CatchAllData" ma:web="a9c14a14-b13c-497e-a91a-64ce7d3cbe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db637a-a43c-475a-b2d9-567e1781fca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bfbbefd0-e8eb-4f7e-a1fb-710bd19f670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test" ma:index="22" nillable="true" ma:displayName="test" ma:format="Dropdown" ma:internalName="test">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st xmlns="f2db637a-a43c-475a-b2d9-567e1781fcad" xsi:nil="true"/>
    <TaxCatchAll xmlns="a9c14a14-b13c-497e-a91a-64ce7d3cbe81" xsi:nil="true"/>
    <lcf76f155ced4ddcb4097134ff3c332f xmlns="f2db637a-a43c-475a-b2d9-567e1781fc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41FED4-327E-46B7-ADAE-FBB403E90FD4}">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122ABC97-6C80-4E3C-8CF8-DAFB47268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14a14-b13c-497e-a91a-64ce7d3cbe81"/>
    <ds:schemaRef ds:uri="f2db637a-a43c-475a-b2d9-567e1781f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E3589C-CAA2-4BED-B6A7-E88DB733A5C9}">
  <ds:schemaRefs>
    <ds:schemaRef ds:uri="http://schemas.microsoft.com/office/2006/metadata/properties"/>
    <ds:schemaRef ds:uri="http://schemas.microsoft.com/office/infopath/2007/PartnerControls"/>
    <ds:schemaRef ds:uri="f2db637a-a43c-475a-b2d9-567e1781fcad"/>
    <ds:schemaRef ds:uri="a9c14a14-b13c-497e-a91a-64ce7d3cbe8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3585</Characters>
  <Application>Microsoft Office Word</Application>
  <DocSecurity>0</DocSecurity>
  <Lines>29</Lines>
  <Paragraphs>8</Paragraphs>
  <ScaleCrop>false</ScaleCrop>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Rebekka Locke</cp:lastModifiedBy>
  <cp:revision>6</cp:revision>
  <dcterms:created xsi:type="dcterms:W3CDTF">2026-07-22T10:12:00Z</dcterms:created>
  <dcterms:modified xsi:type="dcterms:W3CDTF">2026-07-22T10:21:00Z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0x0101005D1777832C480042B4BF46A9F9B009E8</vt:lpwstr>
  </property>
  <property fmtid="{D5CDD505-2E9C-101B-9397-08002B2CF9AE}" pid="3" name="MediaServiceImageTags">
    <vt:lpwstr>MediaServiceImageTags</vt:lpwstr>
  </property>
</Properties>
</file>